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776C4" w14:textId="2B2BF74D" w:rsidR="00A5656C" w:rsidRDefault="00A5656C">
      <w:r>
        <w:t>Zerron Horton</w:t>
      </w:r>
    </w:p>
    <w:p w14:paraId="53F0C43C" w14:textId="439D389E" w:rsidR="00A5656C" w:rsidRDefault="00A5656C">
      <w:r>
        <w:t>1.10.2025</w:t>
      </w:r>
    </w:p>
    <w:p w14:paraId="5936FD10" w14:textId="33AD1489" w:rsidR="00A5656C" w:rsidRDefault="00A5656C">
      <w:r>
        <w:t>Des Moines, IA 50310</w:t>
      </w:r>
    </w:p>
    <w:p w14:paraId="2352E620" w14:textId="77777777" w:rsidR="00A5656C" w:rsidRDefault="00A5656C" w:rsidP="00A5656C">
      <w:pPr>
        <w:jc w:val="center"/>
      </w:pPr>
    </w:p>
    <w:p w14:paraId="202A55F3" w14:textId="57EA70AF" w:rsidR="00A5656C" w:rsidRDefault="00A5656C" w:rsidP="00A5656C">
      <w:pPr>
        <w:jc w:val="center"/>
      </w:pPr>
      <w:r>
        <w:t xml:space="preserve">Synopsis of Senate File 345 </w:t>
      </w:r>
    </w:p>
    <w:p w14:paraId="4442E71F" w14:textId="77777777" w:rsidR="00A5656C" w:rsidRDefault="00A5656C" w:rsidP="00A5656C">
      <w:pPr>
        <w:jc w:val="center"/>
      </w:pPr>
    </w:p>
    <w:p w14:paraId="5FAE753C" w14:textId="13B7E55B" w:rsidR="00A5656C" w:rsidRDefault="00A5656C" w:rsidP="00A5656C">
      <w:r>
        <w:t>Rep. Thomson,</w:t>
      </w:r>
    </w:p>
    <w:p w14:paraId="564E4A2A" w14:textId="487876F2" w:rsidR="00A5656C" w:rsidRDefault="00A5656C" w:rsidP="00A5656C">
      <w:pPr>
        <w:ind w:firstLine="360"/>
      </w:pPr>
      <w:r>
        <w:t>Below is the requested synopsis of the issues I have reviewed with the language and presentation of Senate File 345 and the impacts it will undoubtedly have on a state level. I hope you will review my concerns and take them into consideration as we move into the 2025 legislative session so that we can make a positive change while preserving the integrity of an industry being demonized for progressing with the modern times but ultimately still operating within a legal sect of state sanctioned commerce. I understand the need for protecting the community and youth from illicit drugs and the instruments that are used to ingest them as I too grew up in an environment riddled with drug use and alcoholism having grown up in Burlington, IA and hope we can make the changes necessary to preserve the livelihoods of businesses and families all over the state while deterring illicit drug use. LET’S MAKE A CHANGE TOGETHER!</w:t>
      </w:r>
    </w:p>
    <w:p w14:paraId="0B6B7328" w14:textId="77777777" w:rsidR="00A5656C" w:rsidRDefault="00A5656C" w:rsidP="00A5656C"/>
    <w:p w14:paraId="4534ECB8" w14:textId="3EA077FC" w:rsidR="00A5656C" w:rsidRDefault="00A5656C" w:rsidP="00A5656C">
      <w:pPr>
        <w:pStyle w:val="ListParagraph"/>
        <w:numPr>
          <w:ilvl w:val="0"/>
          <w:numId w:val="1"/>
        </w:numPr>
      </w:pPr>
      <w:r>
        <w:t>S.F.345 is a direct attack on the American glass artist and a true visual of taxation without representation as there was virtually no kickback due to its secret passing and duration by which it took place while implementing one of the highest and most disturbing tax rates I have ever seen in any industry in the United States.</w:t>
      </w:r>
    </w:p>
    <w:p w14:paraId="148CABA2" w14:textId="77777777" w:rsidR="00A5656C" w:rsidRDefault="00A5656C" w:rsidP="00A5656C"/>
    <w:p w14:paraId="5478E497" w14:textId="610D038E" w:rsidR="00A5656C" w:rsidRDefault="00A5656C" w:rsidP="00A5656C">
      <w:pPr>
        <w:pStyle w:val="ListParagraph"/>
        <w:numPr>
          <w:ilvl w:val="0"/>
          <w:numId w:val="1"/>
        </w:numPr>
      </w:pPr>
      <w:r>
        <w:t xml:space="preserve">This bill was defeated once in 2021 under the label of S.F.363 and labeled then as a “Methamphetamine” bill, although its language was not as such, proving widespread public unrest with its language and potential impacts and application only to be reworded with the language used to defeat it then held at ransom for the passing of another bill over the course of a year (presumably the vapor bill enacted in 2024 legislative session as they passed only two days apart) while being  passed in secrecy, placed amongst educational bills at the very end of the 2024 legislative session and demonized as a “paraphernalia” bill to garner legislative support </w:t>
      </w:r>
      <w:r>
        <w:lastRenderedPageBreak/>
        <w:t>despite it being crippling to a long standing industry within the state of Iowa and having no real merit.</w:t>
      </w:r>
    </w:p>
    <w:p w14:paraId="17D3C5DA" w14:textId="77777777" w:rsidR="00A5656C" w:rsidRDefault="00A5656C" w:rsidP="00A5656C"/>
    <w:p w14:paraId="14DE7358" w14:textId="462BB0F5" w:rsidR="00A5656C" w:rsidRDefault="00A5656C" w:rsidP="00A5656C">
      <w:pPr>
        <w:pStyle w:val="ListParagraph"/>
        <w:numPr>
          <w:ilvl w:val="0"/>
          <w:numId w:val="1"/>
        </w:numPr>
      </w:pPr>
      <w:r>
        <w:t>Stipulation for “Delivery Sale” impedes on interstate commerce laws and ultimately adds a criminal implication to those doing business from outside the state of Iowa despite their own state legalities.</w:t>
      </w:r>
    </w:p>
    <w:p w14:paraId="02108188" w14:textId="77777777" w:rsidR="00A5656C" w:rsidRDefault="00A5656C" w:rsidP="00A5656C"/>
    <w:p w14:paraId="7FB000A1" w14:textId="1D0E8697" w:rsidR="00A5656C" w:rsidRDefault="00A5656C" w:rsidP="00A5656C">
      <w:pPr>
        <w:pStyle w:val="ListParagraph"/>
        <w:numPr>
          <w:ilvl w:val="0"/>
          <w:numId w:val="1"/>
        </w:numPr>
      </w:pPr>
      <w:r>
        <w:t>Specifically attacks and demonizes the use of “combustion” mechanisms for smoking tobacco, a state mandated, and legal product offered in outlets of all variations like department stores, convenience stores, small businesses and other state sanctioned outlets.</w:t>
      </w:r>
    </w:p>
    <w:p w14:paraId="53F047E1" w14:textId="77777777" w:rsidR="00A5656C" w:rsidRDefault="00A5656C" w:rsidP="00A5656C"/>
    <w:p w14:paraId="37CA7900" w14:textId="2D94CC30" w:rsidR="00A5656C" w:rsidRDefault="00A5656C" w:rsidP="00A5656C">
      <w:pPr>
        <w:pStyle w:val="ListParagraph"/>
        <w:numPr>
          <w:ilvl w:val="0"/>
          <w:numId w:val="1"/>
        </w:numPr>
      </w:pPr>
      <w:r>
        <w:t>Ignores the overlying fact that the state has a medicinal program allowing patients access to medicinal cannabis products that may be deemed criminal under this legislation depending on their preferred way of consumption.</w:t>
      </w:r>
    </w:p>
    <w:p w14:paraId="3A2C0F56" w14:textId="77777777" w:rsidR="00A5656C" w:rsidRDefault="00A5656C" w:rsidP="00A5656C"/>
    <w:p w14:paraId="52A68310" w14:textId="5C8EB321" w:rsidR="00A5656C" w:rsidRDefault="00A5656C" w:rsidP="00A5656C">
      <w:pPr>
        <w:pStyle w:val="ListParagraph"/>
        <w:numPr>
          <w:ilvl w:val="0"/>
          <w:numId w:val="1"/>
        </w:numPr>
      </w:pPr>
      <w:r>
        <w:t>Excludes other popular mediums used in the production of “devices” like briar, meerschaum, clay or corn cob, acknowledging the need for said products and viable use applications but criminalizes selling similar items made with nontraditional materials based on personal bias or traditional and outdated norms and then attacking them with similar outdated drug war tactics.</w:t>
      </w:r>
    </w:p>
    <w:p w14:paraId="50B16DD2" w14:textId="77777777" w:rsidR="00A5656C" w:rsidRDefault="00A5656C" w:rsidP="00A5656C"/>
    <w:p w14:paraId="1212D04B" w14:textId="744CE315" w:rsidR="00A5656C" w:rsidRDefault="00A5656C" w:rsidP="00A5656C">
      <w:pPr>
        <w:pStyle w:val="ListParagraph"/>
        <w:numPr>
          <w:ilvl w:val="0"/>
          <w:numId w:val="1"/>
        </w:numPr>
      </w:pPr>
      <w:r>
        <w:t>Specifically excludes “vapor” products acknowledging the overall need for usable outlets of consumption but criminalizing retailers and manufacturers for offering viable alternatives based on preconceived notations that these mediums are to consume illicit drugs despite modern shifts in public perception both locally and even more so nationally.</w:t>
      </w:r>
    </w:p>
    <w:p w14:paraId="0C62F972" w14:textId="77777777" w:rsidR="00A5656C" w:rsidRDefault="00A5656C" w:rsidP="00A5656C"/>
    <w:p w14:paraId="4F5993CC" w14:textId="1A2CBA95" w:rsidR="00A5656C" w:rsidRDefault="00A5656C" w:rsidP="00A5656C">
      <w:pPr>
        <w:pStyle w:val="ListParagraph"/>
        <w:numPr>
          <w:ilvl w:val="0"/>
          <w:numId w:val="1"/>
        </w:numPr>
      </w:pPr>
      <w:r>
        <w:t>Incriminates business owners and manufacturers in Iowa under the assumption that they are making or selling products for illicit drug use despite there being a preconceived and acknowledged use for these products outside of this personal bias.</w:t>
      </w:r>
    </w:p>
    <w:p w14:paraId="1C746B71" w14:textId="77777777" w:rsidR="00A5656C" w:rsidRDefault="00A5656C" w:rsidP="00A5656C"/>
    <w:p w14:paraId="43498C2A" w14:textId="03D998CF" w:rsidR="00A5656C" w:rsidRDefault="00A5656C" w:rsidP="00A5656C">
      <w:pPr>
        <w:pStyle w:val="ListParagraph"/>
        <w:numPr>
          <w:ilvl w:val="0"/>
          <w:numId w:val="1"/>
        </w:numPr>
      </w:pPr>
      <w:r>
        <w:t>Has stipulations for “expert testimony” concerning the items use but does not take into consideration the voices of industry professionals and tradesmen alike who could argue scientifically the difference in proposed uses.</w:t>
      </w:r>
    </w:p>
    <w:p w14:paraId="4D720EF1" w14:textId="77777777" w:rsidR="00A5656C" w:rsidRDefault="00A5656C" w:rsidP="00A5656C"/>
    <w:p w14:paraId="0CDE7233" w14:textId="180B7E0B" w:rsidR="00A5656C" w:rsidRDefault="00A5656C" w:rsidP="00A5656C">
      <w:pPr>
        <w:pStyle w:val="ListParagraph"/>
        <w:numPr>
          <w:ilvl w:val="0"/>
          <w:numId w:val="1"/>
        </w:numPr>
      </w:pPr>
      <w:r>
        <w:t>Classifies “tobacco products” as being prepared in a manner as to be suitable for smoking in a pipe and then criminalizes the use of specific mediums of pipe manufacturing based on personal bias and long outdated conceptions that these pipes can be used for illicit drug use based on its medium despite wide public acceptance of the use of this product for smoking pipe tobacco and other state mandated medicine.</w:t>
      </w:r>
    </w:p>
    <w:p w14:paraId="68E57756" w14:textId="77777777" w:rsidR="00A5656C" w:rsidRDefault="00A5656C" w:rsidP="00A5656C"/>
    <w:p w14:paraId="12EE0555" w14:textId="6E05B95D" w:rsidR="00A5656C" w:rsidRDefault="00A5656C" w:rsidP="00A5656C">
      <w:pPr>
        <w:pStyle w:val="ListParagraph"/>
        <w:numPr>
          <w:ilvl w:val="0"/>
          <w:numId w:val="1"/>
        </w:numPr>
      </w:pPr>
      <w:r>
        <w:t>Implicates astounding licensing rates unheard of in any other industry on the assumption that these items have no viable use outside of preconceived purposes based on biased opinion and outdated and unrealistic statistics.</w:t>
      </w:r>
    </w:p>
    <w:p w14:paraId="63A452C5" w14:textId="77777777" w:rsidR="00A5656C" w:rsidRDefault="00A5656C" w:rsidP="00A5656C"/>
    <w:p w14:paraId="1224E227" w14:textId="6236CE31" w:rsidR="00A5656C" w:rsidRDefault="00A5656C" w:rsidP="00A5656C">
      <w:pPr>
        <w:pStyle w:val="ListParagraph"/>
        <w:numPr>
          <w:ilvl w:val="0"/>
          <w:numId w:val="1"/>
        </w:numPr>
      </w:pPr>
      <w:r>
        <w:t xml:space="preserve"> Breaches 5</w:t>
      </w:r>
      <w:r w:rsidRPr="00A5656C">
        <w:rPr>
          <w:vertAlign w:val="superscript"/>
        </w:rPr>
        <w:t>th</w:t>
      </w:r>
      <w:r>
        <w:t xml:space="preserve"> amendment rights against self-incrimination by making </w:t>
      </w:r>
      <w:r w:rsidR="00860810">
        <w:t>business owners</w:t>
      </w:r>
      <w:r>
        <w:t xml:space="preserve"> supply reports that could be used as backing and justification for taking legal action against retailers or manufacturers of said “devices” despite the bill acknowledging the fact that they can be used for legal smoking purposes.</w:t>
      </w:r>
    </w:p>
    <w:p w14:paraId="2EEF8407" w14:textId="77777777" w:rsidR="00A5656C" w:rsidRDefault="00A5656C" w:rsidP="00A5656C"/>
    <w:p w14:paraId="2B4D7490" w14:textId="75EE8F62" w:rsidR="00A5656C" w:rsidRDefault="00A5656C" w:rsidP="00A5656C">
      <w:pPr>
        <w:pStyle w:val="ListParagraph"/>
        <w:numPr>
          <w:ilvl w:val="0"/>
          <w:numId w:val="1"/>
        </w:numPr>
      </w:pPr>
      <w:r>
        <w:t>Limits the accessibility of said “devices” from persons that may not be able to travel or obtain in person these “devices” due to physical ailment or disability despite having access to medicines deemed legal by the states jurisdiction ultimately hindering their access to the use of their medicine by their own freedom of choice to choose the outlet by which they consume it.</w:t>
      </w:r>
    </w:p>
    <w:p w14:paraId="27730E6F" w14:textId="77777777" w:rsidR="00A5656C" w:rsidRDefault="00A5656C" w:rsidP="00A5656C"/>
    <w:p w14:paraId="7785FC7B" w14:textId="0A29ED05" w:rsidR="00A5656C" w:rsidRDefault="00A5656C" w:rsidP="00A5656C">
      <w:pPr>
        <w:pStyle w:val="ListParagraph"/>
        <w:numPr>
          <w:ilvl w:val="0"/>
          <w:numId w:val="1"/>
        </w:numPr>
      </w:pPr>
      <w:r>
        <w:t xml:space="preserve">Imposes an outlandish and unheard of 40% excise tax rate on goods that should if anything be taxed at cents to the dollar due to its nature of use in legal tobacco smoking applications and is not manufactured with the intent of public harm by professionals within our countries borders and supports the sale of goods shipped in illegally from overseas with much greater profit margins achieved through unethical manufacturing and business practices while killing American </w:t>
      </w:r>
      <w:r>
        <w:lastRenderedPageBreak/>
        <w:t>manufacturers and retailers working within a legal and long-established industry within your own state and labeling them as drug paraphernalia to demonize American tradesmen despite wide spread change in public and political opinion.</w:t>
      </w:r>
    </w:p>
    <w:p w14:paraId="1C3F35A7" w14:textId="77777777" w:rsidR="00A5656C" w:rsidRDefault="00A5656C" w:rsidP="00A5656C"/>
    <w:p w14:paraId="7DB0E92B" w14:textId="1F12A315" w:rsidR="00A5656C" w:rsidRDefault="00A5656C" w:rsidP="00A5656C">
      <w:pPr>
        <w:pStyle w:val="ListParagraph"/>
        <w:numPr>
          <w:ilvl w:val="0"/>
          <w:numId w:val="1"/>
        </w:numPr>
      </w:pPr>
      <w:r>
        <w:t>Imposes said 40% taxation rate universally to all products deemed “devices” based on a standard preconceived marginal mark up and not based on actual market data and fluctuating pricing scales seen within the United States, ultimately causing a massive deficit for retailers and manufacturers here in our state but leaving plenty of operational margin for operators working with these unethical manufacturing and business processes and not abiding by other legislation impacting our industry within our state.</w:t>
      </w:r>
    </w:p>
    <w:p w14:paraId="20F0AA4F" w14:textId="77777777" w:rsidR="00A5656C" w:rsidRDefault="00A5656C" w:rsidP="00A5656C"/>
    <w:p w14:paraId="1A3056B0" w14:textId="04F1D48A" w:rsidR="00A5656C" w:rsidRDefault="00A5656C" w:rsidP="00A5656C">
      <w:pPr>
        <w:pStyle w:val="ListParagraph"/>
        <w:numPr>
          <w:ilvl w:val="0"/>
          <w:numId w:val="1"/>
        </w:numPr>
      </w:pPr>
      <w:r>
        <w:t xml:space="preserve">Legislation demonizes and essentially strongarms legal retail operators and manufacturers while appropriating the funds towards drug diversion programs although the bill acknowledges these products can and will be used in legal smoking processes that are state sanctioned based on personal bias and widespread change in public and political opinion and then breaches </w:t>
      </w:r>
      <w:r w:rsidR="00860810">
        <w:t>business owners</w:t>
      </w:r>
      <w:r>
        <w:t xml:space="preserve"> 5</w:t>
      </w:r>
      <w:r w:rsidRPr="00A5656C">
        <w:rPr>
          <w:vertAlign w:val="superscript"/>
        </w:rPr>
        <w:t>th</w:t>
      </w:r>
      <w:r>
        <w:t xml:space="preserve"> amendment right against self-incrimination by making </w:t>
      </w:r>
      <w:r w:rsidR="00860810">
        <w:t>them</w:t>
      </w:r>
      <w:r>
        <w:t xml:space="preserve"> supply documents that can aid in legal action being taken against </w:t>
      </w:r>
      <w:r w:rsidR="00860810">
        <w:t>them</w:t>
      </w:r>
      <w:r>
        <w:t xml:space="preserve"> for these purposes.</w:t>
      </w:r>
    </w:p>
    <w:p w14:paraId="61015857" w14:textId="77777777" w:rsidR="00A5656C" w:rsidRDefault="00A5656C" w:rsidP="00A5656C"/>
    <w:p w14:paraId="289545DB" w14:textId="56D6672E" w:rsidR="00A5656C" w:rsidRDefault="00A5656C" w:rsidP="00A5656C">
      <w:pPr>
        <w:pStyle w:val="ListParagraph"/>
        <w:numPr>
          <w:ilvl w:val="0"/>
          <w:numId w:val="1"/>
        </w:numPr>
      </w:pPr>
      <w:r>
        <w:t xml:space="preserve"> Legislation bases its premise on “drug control” while using language impacting the regulation of drug use minimally and targets a longstanding and legal industry that is state sanctioned while providing no realistic solutions to divert actual drug use as the products being demonized don’t reflect the products they are impacting, which are ultimately manufactured and used with completely different intentions.</w:t>
      </w:r>
    </w:p>
    <w:p w14:paraId="518A79D5" w14:textId="77777777" w:rsidR="00A5656C" w:rsidRDefault="00A5656C" w:rsidP="00A5656C"/>
    <w:p w14:paraId="2FAA85FE" w14:textId="3BBB9E95" w:rsidR="00A5656C" w:rsidRDefault="00A5656C" w:rsidP="00A5656C">
      <w:pPr>
        <w:pStyle w:val="ListParagraph"/>
        <w:numPr>
          <w:ilvl w:val="0"/>
          <w:numId w:val="1"/>
        </w:numPr>
      </w:pPr>
      <w:r>
        <w:t xml:space="preserve"> Appropriates funds for “substance use disorder-related” and “mental health-related” issues caused by illicit drug use while providing very little solution to the real underlying issue of drug addiction while the state continuously cuts funds for applicable programs for rehabilitation and mental health and then places the crippling tax burden of those issues on small business owners and manufacturers operating legally within the state based on drug war tactics and misconstrued statistics that are not representative of true current data and widespread political opinion.</w:t>
      </w:r>
    </w:p>
    <w:p w14:paraId="76F8AC3E" w14:textId="77777777" w:rsidR="00A5656C" w:rsidRDefault="00A5656C" w:rsidP="00A5656C"/>
    <w:p w14:paraId="7A8619B0" w14:textId="32AD4993" w:rsidR="00A5656C" w:rsidRDefault="00A5656C" w:rsidP="00A5656C">
      <w:pPr>
        <w:pStyle w:val="ListParagraph"/>
        <w:numPr>
          <w:ilvl w:val="0"/>
          <w:numId w:val="1"/>
        </w:numPr>
      </w:pPr>
      <w:r>
        <w:t xml:space="preserve"> Fiscal note and statistics provided are outstandingly misrepresented and state there to be “approximately 100” licensed tobacco stores within the state of which about 35 sell “devices”, while contradicting itself down the document stating there to be 3,597 locations needing compliance checks of which could be countless more stores selling these products, but does not consider the full spread and impacts as it does not account for convenience stores, department stores, and other retailers not listed as “tobacco stores” that may need to hold these licenses and provide these products and specifically excludes them from needing to obtain the same licensing as others operating within the same guidelines and selling the same products leaving a MASSIVE misrepresentation of these statistics ultimately demonizing small businesses and American manufacturers and placing the burden of its language on their shoulders causing a mass of store closures across the state! (I know of 5 stores personally and more to come in the coming months.)</w:t>
      </w:r>
    </w:p>
    <w:p w14:paraId="7ACD6C13" w14:textId="77777777" w:rsidR="00A5656C" w:rsidRDefault="00A5656C" w:rsidP="00A5656C"/>
    <w:p w14:paraId="7392712A" w14:textId="74F028AD" w:rsidR="00A5656C" w:rsidRDefault="00A5656C" w:rsidP="00A5656C">
      <w:pPr>
        <w:pStyle w:val="ListParagraph"/>
        <w:numPr>
          <w:ilvl w:val="0"/>
          <w:numId w:val="1"/>
        </w:numPr>
      </w:pPr>
      <w:r>
        <w:t>Fiscal note also states there was approximately $6.6 million in estimated sales of “devices” in fiscal year 2022 of which 4 retailers had, as stated in the fiscal note, 100% of their sales being represented by these devices and another 7 having 50% of which I can attest personally as an industry professional operating for over a decade that even in the height of the industry from 2018 – 2021 that if that was the case those businesses would no longer be in operation as it still would not offer enough consistent profit to sustain regular business operations proving to me that this is a bias statistic based on opinion and not factual information. The fiscal note also goes on to perceive an increase of 3.9% in fiscal year 2023 and 2% increase per fiscal year moving forward but is not reflective of the actual statistics of the industry and as a longstanding operator I can attest that our industry has severely stifled the growth in this “devices” sect due to alternative outlets and convenience items that would not be classified under these legislation and therefor does not show the true numbers of the industry and the revenue it generates in this sect showing a misrepresentation of data and personal bias towards the impacts it can have for the state.</w:t>
      </w:r>
    </w:p>
    <w:p w14:paraId="3F07C97D" w14:textId="77777777" w:rsidR="00A5656C" w:rsidRDefault="00A5656C" w:rsidP="00A5656C"/>
    <w:p w14:paraId="0771556E" w14:textId="0067628E" w:rsidR="00A5656C" w:rsidRDefault="00A5656C" w:rsidP="00A5656C">
      <w:pPr>
        <w:pStyle w:val="ListParagraph"/>
        <w:numPr>
          <w:ilvl w:val="0"/>
          <w:numId w:val="1"/>
        </w:numPr>
      </w:pPr>
      <w:r>
        <w:t xml:space="preserve">The fiscal note also states the impact of this bill will be unknown to minorities but being the nature of our business and the general locations and consumer crowd that we see on a regular basis this will most certainly have an impact on families by </w:t>
      </w:r>
      <w:r>
        <w:lastRenderedPageBreak/>
        <w:t>imposing outlandish taxes on products they need to consume medicine sanctioned for use by the state of Iowa or taxing them to death to use tobacco legally under state law and ultimately demonizes them without any true representation.</w:t>
      </w:r>
    </w:p>
    <w:p w14:paraId="7AA28BD0" w14:textId="77777777" w:rsidR="00A5656C" w:rsidRDefault="00A5656C" w:rsidP="00A5656C"/>
    <w:p w14:paraId="6442A5BE" w14:textId="12CFEA66" w:rsidR="00A5656C" w:rsidRDefault="00A5656C" w:rsidP="00A5656C">
      <w:pPr>
        <w:pStyle w:val="ListParagraph"/>
        <w:numPr>
          <w:ilvl w:val="0"/>
          <w:numId w:val="1"/>
        </w:numPr>
      </w:pPr>
      <w:r>
        <w:t>Lastly, the fiscal note estimates that this legislation will generate around $13.4 million through 2029 with permit fees totaling around $50,000 annually but is quite misrepresented as this bill was meant to kill businesses operating in this industry sect and leaves very little margin for businesses to continue to offer these products to the consumer at a cost effective rate despite them being used for legal tobacco smoking purposes deemed legal in the state of Iowa, ultimately causing a wave of closures from its inception that will continue to kill small businesses all across the state or force businesses to remove these products from their shelves due to the inability to maintain the implications of the legislation unless something is done to amend it to reflect a symbiotic relationship with the state of Iowa.</w:t>
      </w:r>
    </w:p>
    <w:p w14:paraId="63099853" w14:textId="77777777" w:rsidR="00A5656C" w:rsidRDefault="00A5656C" w:rsidP="00A5656C">
      <w:pPr>
        <w:pStyle w:val="ListParagraph"/>
      </w:pPr>
    </w:p>
    <w:p w14:paraId="36ABD78F" w14:textId="77777777" w:rsidR="00A5656C" w:rsidRDefault="00A5656C" w:rsidP="00A5656C">
      <w:pPr>
        <w:pStyle w:val="ListParagraph"/>
      </w:pPr>
    </w:p>
    <w:p w14:paraId="38F49F34" w14:textId="7A012437" w:rsidR="00A5656C" w:rsidRDefault="00A5656C" w:rsidP="00A5656C">
      <w:pPr>
        <w:pStyle w:val="ListParagraph"/>
        <w:ind w:left="360" w:firstLine="360"/>
      </w:pPr>
      <w:r>
        <w:t>I appreciate you taking the time to look over my concerns and hope I was able to shed some light on the atrocity of this bill and the language within it. If you would like to speak personally on the subject or meet to review possible amendments and language changes, I would be more than happy to accommodate your schedule in any way I can to make that happen. Again, I am here to help build a better future for Iowa and as a business owner operating within this industry and within this state I try to hold my company’s standards to the highest level I can to control the illicit use of drugs and other issues impacting our community. I look forward to hearing from you and hope we can work together to make some big changes here in Iowa!</w:t>
      </w:r>
    </w:p>
    <w:p w14:paraId="18AF18DB" w14:textId="77777777" w:rsidR="00A5656C" w:rsidRDefault="00A5656C" w:rsidP="00A5656C">
      <w:pPr>
        <w:pStyle w:val="ListParagraph"/>
        <w:ind w:left="360" w:firstLine="360"/>
      </w:pPr>
    </w:p>
    <w:p w14:paraId="4DCBCE4F" w14:textId="77777777" w:rsidR="00A5656C" w:rsidRDefault="00A5656C" w:rsidP="00A5656C">
      <w:pPr>
        <w:pStyle w:val="ListParagraph"/>
        <w:ind w:left="360" w:firstLine="360"/>
      </w:pPr>
    </w:p>
    <w:p w14:paraId="59C49FC8" w14:textId="77777777" w:rsidR="00A5656C" w:rsidRDefault="00A5656C" w:rsidP="00A5656C">
      <w:pPr>
        <w:pStyle w:val="ListParagraph"/>
        <w:ind w:left="360" w:firstLine="360"/>
      </w:pPr>
    </w:p>
    <w:p w14:paraId="19328978" w14:textId="77777777" w:rsidR="00DA1BEB" w:rsidRDefault="00A5656C" w:rsidP="00DA1BEB">
      <w:pPr>
        <w:pStyle w:val="ListParagraph"/>
        <w:ind w:left="360" w:firstLine="360"/>
      </w:pPr>
      <w:r>
        <w:t>Best</w:t>
      </w:r>
      <w:r w:rsidR="00DA1BEB">
        <w:t xml:space="preserve"> Wishes,</w:t>
      </w:r>
    </w:p>
    <w:p w14:paraId="5D7B1770" w14:textId="2F1D7C33" w:rsidR="00A5656C" w:rsidRDefault="00A5656C" w:rsidP="00DA1BEB">
      <w:pPr>
        <w:pStyle w:val="ListParagraph"/>
        <w:ind w:left="360" w:firstLine="360"/>
      </w:pPr>
      <w:r>
        <w:t>Zerron Horton</w:t>
      </w:r>
    </w:p>
    <w:p w14:paraId="557F9FFD" w14:textId="0ABC9DEF" w:rsidR="00DA1BEB" w:rsidRDefault="00DA1BEB" w:rsidP="00DA1BEB">
      <w:pPr>
        <w:pStyle w:val="ListParagraph"/>
        <w:ind w:left="360" w:firstLine="360"/>
      </w:pPr>
      <w:r>
        <w:t xml:space="preserve">Owner – </w:t>
      </w:r>
      <w:proofErr w:type="spellStart"/>
      <w:r>
        <w:t>Unkl</w:t>
      </w:r>
      <w:proofErr w:type="spellEnd"/>
      <w:r>
        <w:t xml:space="preserve"> Ruckus’s Smoking Emporium &amp; Skate Shop</w:t>
      </w:r>
    </w:p>
    <w:p w14:paraId="1F4CC3E7" w14:textId="25FB3E4A" w:rsidR="00DA1BEB" w:rsidRDefault="00DA1BEB" w:rsidP="00DA1BEB">
      <w:pPr>
        <w:pStyle w:val="ListParagraph"/>
        <w:ind w:left="360" w:firstLine="360"/>
      </w:pPr>
      <w:r>
        <w:t>Owner – Purple Moon’s Magical Emporium</w:t>
      </w:r>
    </w:p>
    <w:p w14:paraId="008CF1EF" w14:textId="5D33D354" w:rsidR="00DA1BEB" w:rsidRDefault="00DA1BEB" w:rsidP="00DA1BEB">
      <w:pPr>
        <w:pStyle w:val="ListParagraph"/>
        <w:ind w:left="360" w:firstLine="360"/>
      </w:pPr>
      <w:r>
        <w:t>Owner – Midwest Mellow Glass Gallery &amp; Lampworking Studio</w:t>
      </w:r>
    </w:p>
    <w:sectPr w:rsidR="00DA1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F7526"/>
    <w:multiLevelType w:val="hybridMultilevel"/>
    <w:tmpl w:val="24C04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96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6C"/>
    <w:rsid w:val="0048540C"/>
    <w:rsid w:val="00860810"/>
    <w:rsid w:val="00A5656C"/>
    <w:rsid w:val="00DA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D89B"/>
  <w15:chartTrackingRefBased/>
  <w15:docId w15:val="{D6F30C94-85D8-A04D-8A12-C97AC705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56C"/>
    <w:rPr>
      <w:rFonts w:eastAsiaTheme="majorEastAsia" w:cstheme="majorBidi"/>
      <w:color w:val="272727" w:themeColor="text1" w:themeTint="D8"/>
    </w:rPr>
  </w:style>
  <w:style w:type="paragraph" w:styleId="Title">
    <w:name w:val="Title"/>
    <w:basedOn w:val="Normal"/>
    <w:next w:val="Normal"/>
    <w:link w:val="TitleChar"/>
    <w:uiPriority w:val="10"/>
    <w:qFormat/>
    <w:rsid w:val="00A56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56C"/>
    <w:pPr>
      <w:spacing w:before="160"/>
      <w:jc w:val="center"/>
    </w:pPr>
    <w:rPr>
      <w:i/>
      <w:iCs/>
      <w:color w:val="404040" w:themeColor="text1" w:themeTint="BF"/>
    </w:rPr>
  </w:style>
  <w:style w:type="character" w:customStyle="1" w:styleId="QuoteChar">
    <w:name w:val="Quote Char"/>
    <w:basedOn w:val="DefaultParagraphFont"/>
    <w:link w:val="Quote"/>
    <w:uiPriority w:val="29"/>
    <w:rsid w:val="00A5656C"/>
    <w:rPr>
      <w:i/>
      <w:iCs/>
      <w:color w:val="404040" w:themeColor="text1" w:themeTint="BF"/>
    </w:rPr>
  </w:style>
  <w:style w:type="paragraph" w:styleId="ListParagraph">
    <w:name w:val="List Paragraph"/>
    <w:basedOn w:val="Normal"/>
    <w:uiPriority w:val="34"/>
    <w:qFormat/>
    <w:rsid w:val="00A5656C"/>
    <w:pPr>
      <w:ind w:left="720"/>
      <w:contextualSpacing/>
    </w:pPr>
  </w:style>
  <w:style w:type="character" w:styleId="IntenseEmphasis">
    <w:name w:val="Intense Emphasis"/>
    <w:basedOn w:val="DefaultParagraphFont"/>
    <w:uiPriority w:val="21"/>
    <w:qFormat/>
    <w:rsid w:val="00A5656C"/>
    <w:rPr>
      <w:i/>
      <w:iCs/>
      <w:color w:val="0F4761" w:themeColor="accent1" w:themeShade="BF"/>
    </w:rPr>
  </w:style>
  <w:style w:type="paragraph" w:styleId="IntenseQuote">
    <w:name w:val="Intense Quote"/>
    <w:basedOn w:val="Normal"/>
    <w:next w:val="Normal"/>
    <w:link w:val="IntenseQuoteChar"/>
    <w:uiPriority w:val="30"/>
    <w:qFormat/>
    <w:rsid w:val="00A56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56C"/>
    <w:rPr>
      <w:i/>
      <w:iCs/>
      <w:color w:val="0F4761" w:themeColor="accent1" w:themeShade="BF"/>
    </w:rPr>
  </w:style>
  <w:style w:type="character" w:styleId="IntenseReference">
    <w:name w:val="Intense Reference"/>
    <w:basedOn w:val="DefaultParagraphFont"/>
    <w:uiPriority w:val="32"/>
    <w:qFormat/>
    <w:rsid w:val="00A5656C"/>
    <w:rPr>
      <w:b/>
      <w:bCs/>
      <w:smallCaps/>
      <w:color w:val="0F4761" w:themeColor="accent1" w:themeShade="BF"/>
      <w:spacing w:val="5"/>
    </w:rPr>
  </w:style>
  <w:style w:type="paragraph" w:styleId="Revision">
    <w:name w:val="Revision"/>
    <w:hidden/>
    <w:uiPriority w:val="99"/>
    <w:semiHidden/>
    <w:rsid w:val="00A56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6</Pages>
  <Words>1880</Words>
  <Characters>10719</Characters>
  <Application>Microsoft Office Word</Application>
  <DocSecurity>0</DocSecurity>
  <Lines>89</Lines>
  <Paragraphs>25</Paragraphs>
  <ScaleCrop>false</ScaleCrop>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Zerron Horton</dc:creator>
  <cp:keywords/>
  <dc:description/>
  <cp:lastModifiedBy>Zerron Horton</cp:lastModifiedBy>
  <cp:revision>10</cp:revision>
  <cp:lastPrinted>2025-01-10T02:34:00Z</cp:lastPrinted>
  <dcterms:created xsi:type="dcterms:W3CDTF">2025-01-09T21:08:00Z</dcterms:created>
  <dcterms:modified xsi:type="dcterms:W3CDTF">2025-01-10T02:53:00Z</dcterms:modified>
</cp:coreProperties>
</file>